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10" w:rsidRPr="00234B10" w:rsidRDefault="00234B10" w:rsidP="00234B10">
      <w:pPr>
        <w:jc w:val="center"/>
        <w:rPr>
          <w:b/>
          <w:color w:val="auto"/>
        </w:rPr>
      </w:pPr>
      <w:r w:rsidRPr="00234B10">
        <w:rPr>
          <w:b/>
          <w:color w:val="auto"/>
        </w:rPr>
        <w:t>Általános információk a jótállási jegy minta alkalmazásával kapcsolatban</w:t>
      </w:r>
    </w:p>
    <w:p w:rsidR="00234B10" w:rsidRPr="00234B10" w:rsidRDefault="00234B10" w:rsidP="00234B10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A jótállás (köznapi nyelven: garancia) kétféle lehet: önkéntes, illetve kötelező. Utóbbiról akkor besz</w:t>
      </w:r>
      <w:r w:rsidRPr="00234B10">
        <w:rPr>
          <w:color w:val="auto"/>
        </w:rPr>
        <w:t>é</w:t>
      </w:r>
      <w:r w:rsidRPr="00234B10">
        <w:rPr>
          <w:color w:val="auto"/>
        </w:rPr>
        <w:t>lünk, ha a jótállást jogszabály rendeli el. Ilyen jogszabály például az egyes tartós fogyasztási cikkekre vonatkozó kötelező jótállásról szóló 151/2003. (IX. 22.) Korm. rendelet (a továbbiakban: Korm. rend</w:t>
      </w:r>
      <w:r w:rsidRPr="00234B10">
        <w:rPr>
          <w:color w:val="auto"/>
        </w:rPr>
        <w:t>e</w:t>
      </w:r>
      <w:r w:rsidRPr="00234B10">
        <w:rPr>
          <w:color w:val="auto"/>
        </w:rPr>
        <w:t>let), ami alapján a vállalkozásnak egy év jótállást kell vállalnia a Korm. rendelet mellékletében felsorolt új termékekre (a továbbiakban: jótállásköteles termék). Hangsúlyozni kell, hogy a kötelező jótállás kötelezettje a vállalkozás: az, akit a fogyasztóval kötött szerződés a szerződés tárgyát képező szolgá</w:t>
      </w:r>
      <w:r w:rsidRPr="00234B10">
        <w:rPr>
          <w:color w:val="auto"/>
        </w:rPr>
        <w:t>l</w:t>
      </w:r>
      <w:r w:rsidRPr="00234B10">
        <w:rPr>
          <w:color w:val="auto"/>
        </w:rPr>
        <w:t xml:space="preserve">tatás nyújtására kötelez. </w:t>
      </w:r>
    </w:p>
    <w:p w:rsidR="00234B10" w:rsidRPr="00234B10" w:rsidRDefault="00234B10" w:rsidP="00234B10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 xml:space="preserve">A vállalkozás kötelezettsége tehát, hogy </w:t>
      </w:r>
      <w:r w:rsidRPr="00FA5A46">
        <w:rPr>
          <w:b/>
          <w:color w:val="auto"/>
        </w:rPr>
        <w:t>jótállásköteles termék értékesítésekor</w:t>
      </w:r>
      <w:r w:rsidRPr="00234B10">
        <w:rPr>
          <w:color w:val="auto"/>
        </w:rPr>
        <w:t xml:space="preserve"> a fogyasztó részére – a Korm. rendelet által előírt tartalmi követelményeknek megfelelő – jótállási jegy kerüljön átadásra.  </w:t>
      </w:r>
    </w:p>
    <w:p w:rsidR="00234B10" w:rsidRPr="00234B10" w:rsidRDefault="00234B10" w:rsidP="00234B10">
      <w:pPr>
        <w:spacing w:before="100" w:beforeAutospacing="1" w:after="100" w:afterAutospacing="1"/>
        <w:jc w:val="center"/>
        <w:rPr>
          <w:color w:val="auto"/>
        </w:rPr>
      </w:pPr>
      <w:r>
        <w:rPr>
          <w:color w:val="auto"/>
        </w:rPr>
        <w:br w:type="page"/>
      </w:r>
      <w:r w:rsidRPr="00234B10">
        <w:rPr>
          <w:b/>
          <w:bCs/>
          <w:color w:val="auto"/>
        </w:rPr>
        <w:lastRenderedPageBreak/>
        <w:t>JÓTÁLLÁSI JEGY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 xml:space="preserve">Vállalkozás </w:t>
      </w:r>
      <w:bookmarkStart w:id="0" w:name="_ftnref1"/>
      <w:bookmarkEnd w:id="0"/>
      <w:r w:rsidRPr="00234B10">
        <w:rPr>
          <w:b/>
          <w:bCs/>
          <w:color w:val="auto"/>
        </w:rPr>
        <w:t>[1] neve és címe:</w:t>
      </w:r>
      <w:r w:rsidRPr="00234B10">
        <w:rPr>
          <w:color w:val="auto"/>
        </w:rPr>
        <w:t xml:space="preserve"> ...................................................................................................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color w:val="auto"/>
        </w:rPr>
        <w:t xml:space="preserve">..................................................................................................................................................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bookmarkStart w:id="1" w:name="pr14"/>
      <w:bookmarkEnd w:id="1"/>
      <w:r w:rsidRPr="00234B10">
        <w:rPr>
          <w:b/>
          <w:bCs/>
          <w:color w:val="auto"/>
        </w:rPr>
        <w:t>Termék megnevezése:</w:t>
      </w:r>
      <w:r w:rsidRPr="00234B10">
        <w:rPr>
          <w:color w:val="auto"/>
        </w:rPr>
        <w:t xml:space="preserve">..........................................................................................................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Termék típusa:</w:t>
      </w:r>
      <w:r w:rsidRPr="00234B10">
        <w:rPr>
          <w:color w:val="auto"/>
        </w:rPr>
        <w:t xml:space="preserve">........................................................................................................................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Gyártó neve és címe (amennyiben nem azonos a vállalkozással)</w:t>
      </w:r>
      <w:proofErr w:type="gramStart"/>
      <w:r w:rsidRPr="00234B10">
        <w:rPr>
          <w:b/>
          <w:bCs/>
          <w:color w:val="auto"/>
        </w:rPr>
        <w:t>:</w:t>
      </w:r>
      <w:r w:rsidRPr="00234B10">
        <w:rPr>
          <w:color w:val="auto"/>
        </w:rPr>
        <w:t>.................................</w:t>
      </w:r>
      <w:proofErr w:type="gramEnd"/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color w:val="auto"/>
        </w:rPr>
        <w:t xml:space="preserve">..................................................................................................................................................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bookmarkStart w:id="2" w:name="pr16"/>
      <w:bookmarkEnd w:id="2"/>
      <w:r w:rsidRPr="00234B10">
        <w:rPr>
          <w:b/>
          <w:bCs/>
          <w:color w:val="auto"/>
        </w:rPr>
        <w:t>Vásárlás időpontja:</w:t>
      </w:r>
      <w:r w:rsidRPr="00234B10">
        <w:rPr>
          <w:color w:val="auto"/>
        </w:rPr>
        <w:t xml:space="preserve">.................................................................................................................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 xml:space="preserve">A </w:t>
      </w:r>
      <w:proofErr w:type="gramStart"/>
      <w:r w:rsidRPr="00234B10">
        <w:rPr>
          <w:b/>
          <w:bCs/>
          <w:color w:val="auto"/>
        </w:rPr>
        <w:t>termék fogyasztó</w:t>
      </w:r>
      <w:proofErr w:type="gramEnd"/>
      <w:r w:rsidRPr="00234B10">
        <w:rPr>
          <w:b/>
          <w:bCs/>
          <w:color w:val="auto"/>
        </w:rPr>
        <w:t xml:space="preserve"> részére való </w:t>
      </w:r>
      <w:r w:rsidRPr="00234B10">
        <w:rPr>
          <w:b/>
          <w:bCs/>
          <w:i/>
          <w:iCs/>
          <w:color w:val="auto"/>
        </w:rPr>
        <w:t>átadásának</w:t>
      </w:r>
      <w:r w:rsidRPr="00234B10">
        <w:rPr>
          <w:b/>
          <w:bCs/>
          <w:color w:val="auto"/>
        </w:rPr>
        <w:t xml:space="preserve"> időpontja:</w:t>
      </w:r>
      <w:r w:rsidRPr="00234B10">
        <w:rPr>
          <w:color w:val="auto"/>
        </w:rPr>
        <w:t xml:space="preserve">..........................................................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color w:val="auto"/>
        </w:rPr>
        <w:t>…………………………………………………………………………………………………………………. 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 xml:space="preserve">--------------------------------------------------------------------------------------------------------------------------------------- </w:t>
      </w:r>
    </w:p>
    <w:p w:rsidR="00234B10" w:rsidRPr="00234B10" w:rsidRDefault="00234B10" w:rsidP="00234B10">
      <w:pPr>
        <w:spacing w:before="100" w:beforeAutospacing="1" w:after="100" w:afterAutospacing="1"/>
        <w:jc w:val="center"/>
        <w:rPr>
          <w:color w:val="auto"/>
        </w:rPr>
      </w:pPr>
      <w:r w:rsidRPr="00234B10">
        <w:rPr>
          <w:b/>
          <w:bCs/>
          <w:color w:val="auto"/>
        </w:rPr>
        <w:t>KIJAVÍTÁS ESETÉN TÖLTENDŐ KI!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 xml:space="preserve">A jótállási igény bejelentésének időpontja: </w:t>
      </w:r>
      <w:r w:rsidRPr="00234B10">
        <w:rPr>
          <w:color w:val="auto"/>
        </w:rPr>
        <w:t xml:space="preserve">.............................................................................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Kijavításra átvétel időpontja:</w:t>
      </w:r>
      <w:r w:rsidRPr="00234B10">
        <w:rPr>
          <w:color w:val="auto"/>
        </w:rPr>
        <w:t xml:space="preserve">.....................................................................................................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FA5A46" w:rsidRDefault="00234B10" w:rsidP="00234B10">
      <w:pPr>
        <w:spacing w:before="100" w:beforeAutospacing="1" w:after="100" w:afterAutospacing="1"/>
        <w:rPr>
          <w:b/>
          <w:bCs/>
          <w:color w:val="auto"/>
        </w:rPr>
      </w:pPr>
      <w:r w:rsidRPr="00234B10">
        <w:rPr>
          <w:b/>
          <w:bCs/>
          <w:color w:val="auto"/>
        </w:rPr>
        <w:t>Hiba oka</w:t>
      </w:r>
      <w:proofErr w:type="gramStart"/>
      <w:r w:rsidRPr="00234B10">
        <w:rPr>
          <w:b/>
          <w:bCs/>
          <w:color w:val="auto"/>
        </w:rPr>
        <w:t>:</w:t>
      </w:r>
      <w:r w:rsidRPr="00234B10">
        <w:rPr>
          <w:color w:val="auto"/>
        </w:rPr>
        <w:t>.................................................................................................................................</w:t>
      </w:r>
      <w:r w:rsidR="00FA5A46">
        <w:rPr>
          <w:color w:val="auto"/>
        </w:rPr>
        <w:t>........</w:t>
      </w:r>
      <w:r w:rsidRPr="00234B10">
        <w:rPr>
          <w:color w:val="auto"/>
        </w:rPr>
        <w:t>..</w:t>
      </w:r>
      <w:proofErr w:type="gramEnd"/>
      <w:r w:rsidRPr="00234B10">
        <w:rPr>
          <w:color w:val="auto"/>
        </w:rPr>
        <w:t xml:space="preserve"> </w:t>
      </w:r>
      <w:r w:rsidRPr="00234B10">
        <w:rPr>
          <w:b/>
          <w:bCs/>
          <w:color w:val="auto"/>
        </w:rPr>
        <w:t xml:space="preserve">     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Kijavítás módja</w:t>
      </w:r>
      <w:proofErr w:type="gramStart"/>
      <w:r w:rsidRPr="00234B10">
        <w:rPr>
          <w:b/>
          <w:bCs/>
          <w:color w:val="auto"/>
        </w:rPr>
        <w:t>:</w:t>
      </w:r>
      <w:r w:rsidRPr="00234B10">
        <w:rPr>
          <w:color w:val="auto"/>
        </w:rPr>
        <w:t>....</w:t>
      </w:r>
      <w:r w:rsidR="00FA5A46">
        <w:rPr>
          <w:color w:val="auto"/>
        </w:rPr>
        <w:t>..........................................................................................................................</w:t>
      </w:r>
      <w:r w:rsidRPr="00234B10">
        <w:rPr>
          <w:color w:val="auto"/>
        </w:rPr>
        <w:t>.</w:t>
      </w:r>
      <w:proofErr w:type="gramEnd"/>
      <w:r w:rsidRPr="00234B10">
        <w:rPr>
          <w:color w:val="auto"/>
        </w:rPr>
        <w:t xml:space="preserve">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>A termék fogyasztó részére való visszaadásának időpontja:</w:t>
      </w:r>
      <w:r w:rsidRPr="00234B10">
        <w:rPr>
          <w:color w:val="auto"/>
        </w:rPr>
        <w:t xml:space="preserve">.....................................................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Default="00234B10" w:rsidP="00FA5A46">
      <w:pPr>
        <w:spacing w:before="100" w:beforeAutospacing="1" w:after="100" w:afterAutospacing="1"/>
        <w:rPr>
          <w:b/>
          <w:bCs/>
          <w:color w:val="auto"/>
        </w:rPr>
      </w:pPr>
      <w:r w:rsidRPr="00234B10">
        <w:rPr>
          <w:b/>
          <w:bCs/>
          <w:color w:val="auto"/>
        </w:rPr>
        <w:t xml:space="preserve">--------------------------------------------------------------------------------------------------------------------------------------- </w:t>
      </w:r>
    </w:p>
    <w:p w:rsidR="00FA5A46" w:rsidRPr="00234B10" w:rsidRDefault="00FA5A46" w:rsidP="00FA5A46">
      <w:pPr>
        <w:spacing w:before="100" w:beforeAutospacing="1" w:after="100" w:afterAutospacing="1"/>
        <w:rPr>
          <w:color w:val="auto"/>
        </w:rPr>
      </w:pPr>
    </w:p>
    <w:p w:rsidR="00234B10" w:rsidRPr="00234B10" w:rsidRDefault="00234B10" w:rsidP="00234B10">
      <w:pPr>
        <w:spacing w:before="100" w:beforeAutospacing="1" w:after="100" w:afterAutospacing="1"/>
        <w:jc w:val="center"/>
        <w:rPr>
          <w:color w:val="auto"/>
        </w:rPr>
      </w:pPr>
      <w:r w:rsidRPr="00234B10">
        <w:rPr>
          <w:b/>
          <w:bCs/>
          <w:color w:val="auto"/>
        </w:rPr>
        <w:t>KICSERÉLÉS ESETÉN TÖLTENDŐ KI!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 xml:space="preserve">Kicserélés történt, amelynek időpontja: </w:t>
      </w:r>
      <w:r w:rsidRPr="00234B10">
        <w:rPr>
          <w:color w:val="auto"/>
        </w:rPr>
        <w:t xml:space="preserve">................................................................................... </w:t>
      </w: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234B10" w:rsidP="00234B10">
      <w:pPr>
        <w:spacing w:before="100" w:beforeAutospacing="1" w:after="100" w:afterAutospacing="1"/>
        <w:rPr>
          <w:color w:val="auto"/>
        </w:rPr>
      </w:pPr>
      <w:r w:rsidRPr="00234B10">
        <w:rPr>
          <w:b/>
          <w:bCs/>
          <w:color w:val="auto"/>
        </w:rPr>
        <w:t xml:space="preserve">--------------------------------------------------------------------------------------------------------------------------------------- </w:t>
      </w:r>
    </w:p>
    <w:p w:rsidR="00234B10" w:rsidRPr="00234B10" w:rsidRDefault="00234B10" w:rsidP="00234B10">
      <w:pPr>
        <w:spacing w:before="100" w:beforeAutospacing="1" w:after="100" w:afterAutospacing="1"/>
        <w:jc w:val="center"/>
        <w:rPr>
          <w:color w:val="auto"/>
        </w:rPr>
      </w:pPr>
      <w:r w:rsidRPr="00234B10">
        <w:rPr>
          <w:b/>
          <w:bCs/>
          <w:color w:val="auto"/>
        </w:rPr>
        <w:t> </w:t>
      </w:r>
      <w:r w:rsidRPr="00234B10">
        <w:rPr>
          <w:color w:val="auto"/>
        </w:rPr>
        <w:t xml:space="preserve"> </w:t>
      </w:r>
    </w:p>
    <w:p w:rsidR="00234B10" w:rsidRPr="00234B10" w:rsidRDefault="00FA5A46" w:rsidP="00234B10">
      <w:pPr>
        <w:spacing w:before="100" w:beforeAutospacing="1" w:after="100" w:afterAutospacing="1"/>
        <w:jc w:val="center"/>
        <w:rPr>
          <w:color w:val="auto"/>
        </w:rPr>
      </w:pPr>
      <w:r>
        <w:rPr>
          <w:b/>
          <w:bCs/>
          <w:color w:val="auto"/>
        </w:rPr>
        <w:br w:type="page"/>
      </w:r>
      <w:r w:rsidR="00234B10" w:rsidRPr="00234B10">
        <w:rPr>
          <w:b/>
          <w:bCs/>
          <w:color w:val="auto"/>
        </w:rPr>
        <w:lastRenderedPageBreak/>
        <w:t>TÁJÉKOZTATÓ A JÓTÁLLÁSI JOGOKRÓL</w:t>
      </w:r>
      <w:r w:rsidR="00234B10" w:rsidRPr="00234B10">
        <w:rPr>
          <w:color w:val="auto"/>
        </w:rPr>
        <w:t xml:space="preserve"> 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A jótállás időtartama egy év. A jótállási határidő a fogyasztási cikk fogyasztó részére történő átadása, vagy ha az üzembe helyezést a vállalkozás vagy annak megbízottja végzi, az üzembe helyezés na</w:t>
      </w:r>
      <w:r w:rsidRPr="00234B10">
        <w:rPr>
          <w:color w:val="auto"/>
        </w:rPr>
        <w:t>p</w:t>
      </w:r>
      <w:r w:rsidRPr="00234B10">
        <w:rPr>
          <w:color w:val="auto"/>
        </w:rPr>
        <w:t xml:space="preserve">jával kezdődik. 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 xml:space="preserve">Nem tartozik jótállás alá a hiba, ha annak oka a termék fogyasztó részére való átadását követően lépett fel, így például, ha a hibát </w:t>
      </w:r>
    </w:p>
    <w:p w:rsidR="00234B10" w:rsidRPr="00234B10" w:rsidRDefault="00234B10" w:rsidP="0099170F">
      <w:pPr>
        <w:numPr>
          <w:ilvl w:val="0"/>
          <w:numId w:val="2"/>
        </w:numPr>
        <w:jc w:val="both"/>
        <w:rPr>
          <w:color w:val="auto"/>
        </w:rPr>
      </w:pPr>
      <w:r w:rsidRPr="00234B10">
        <w:rPr>
          <w:color w:val="auto"/>
        </w:rPr>
        <w:t>helytelen tárolás, helytelen kezelés, rongálás,</w:t>
      </w:r>
    </w:p>
    <w:p w:rsidR="00234B10" w:rsidRPr="00234B10" w:rsidRDefault="00234B10" w:rsidP="0099170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elemi kár, természeti csapás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proofErr w:type="gramStart"/>
      <w:r w:rsidRPr="00234B10">
        <w:rPr>
          <w:color w:val="auto"/>
        </w:rPr>
        <w:t>okozta</w:t>
      </w:r>
      <w:proofErr w:type="gramEnd"/>
      <w:r w:rsidRPr="00234B10">
        <w:rPr>
          <w:color w:val="auto"/>
        </w:rPr>
        <w:t>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 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Jótállás keretébe tartozó hiba esetén a fogyasztó</w:t>
      </w:r>
    </w:p>
    <w:p w:rsidR="00234B10" w:rsidRPr="00234B10" w:rsidRDefault="00234B10" w:rsidP="009917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bookmarkStart w:id="3" w:name="pr1122"/>
      <w:bookmarkEnd w:id="3"/>
      <w:r w:rsidRPr="00234B10">
        <w:rPr>
          <w:color w:val="auto"/>
        </w:rPr>
        <w:t>elsősorban – választása szerint – kijavítást vagy kicserélést követelhet, kivéve, ha a válas</w:t>
      </w:r>
      <w:r w:rsidRPr="00234B10">
        <w:rPr>
          <w:color w:val="auto"/>
        </w:rPr>
        <w:t>z</w:t>
      </w:r>
      <w:r w:rsidRPr="00234B10">
        <w:rPr>
          <w:color w:val="auto"/>
        </w:rPr>
        <w:t>tott jótállási igény teljesítése lehetetlen, vagy ha az a vállalkozásnak a másik jótállási igény teljes</w:t>
      </w:r>
      <w:r w:rsidRPr="00234B10">
        <w:rPr>
          <w:color w:val="auto"/>
        </w:rPr>
        <w:t>í</w:t>
      </w:r>
      <w:r w:rsidRPr="00234B10">
        <w:rPr>
          <w:color w:val="auto"/>
        </w:rPr>
        <w:t>tésével összehasonlítva aránytalan többletköltséget eredményezne, figyelembe véve a szo</w:t>
      </w:r>
      <w:r w:rsidRPr="00234B10">
        <w:rPr>
          <w:color w:val="auto"/>
        </w:rPr>
        <w:t>l</w:t>
      </w:r>
      <w:r w:rsidRPr="00234B10">
        <w:rPr>
          <w:color w:val="auto"/>
        </w:rPr>
        <w:t>gáltatás hibátlan állapotban képviselt értékét, a szerződésszegés súlyát és a jótállási igény teljesítésével a fogyaszt</w:t>
      </w:r>
      <w:r w:rsidRPr="00234B10">
        <w:rPr>
          <w:color w:val="auto"/>
        </w:rPr>
        <w:t>ó</w:t>
      </w:r>
      <w:r w:rsidRPr="00234B10">
        <w:rPr>
          <w:color w:val="auto"/>
        </w:rPr>
        <w:t>nak okozott érdeksérelmet.</w:t>
      </w:r>
    </w:p>
    <w:p w:rsidR="00234B10" w:rsidRPr="00234B10" w:rsidRDefault="00234B10" w:rsidP="0099170F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auto"/>
        </w:rPr>
      </w:pPr>
      <w:bookmarkStart w:id="4" w:name="pr1123"/>
      <w:bookmarkEnd w:id="4"/>
      <w:r w:rsidRPr="00234B10">
        <w:rPr>
          <w:color w:val="auto"/>
        </w:rPr>
        <w:t>ha a vállalkozás a kijavítást vagy a kicserélést nem vállalta,  e kötelezettségének megfelelő határidőn belül, a fogyasztó érdekeit kímélve nem tud eleget tenni, vagy ha a fogyasztónak a kijavításhoz vagy a kicseréléshez fűződő érdeke megszűnt, a fogyasztó – választása szerint – a vételár arányos leszállítását igényelheti, a hibát a vállalkozás költségére maga kijavíthatja vagy mással kijavíttathatja, vagy elállhat a szerződéstől. Jelentéktelen hiba miatt elállásnak nincs helye.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A fogyasztó a választott jogáról másikra térhet át. Az áttéréssel okozott költséget köteles a vállalk</w:t>
      </w:r>
      <w:r w:rsidRPr="00234B10">
        <w:rPr>
          <w:color w:val="auto"/>
        </w:rPr>
        <w:t>o</w:t>
      </w:r>
      <w:r w:rsidRPr="00234B10">
        <w:rPr>
          <w:color w:val="auto"/>
        </w:rPr>
        <w:t>zásnak megfizetni, kivéve, ha az áttérésre a vállalkozás adott okot, vagy az áttérés egyébként indokolt volt.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Ha a fogyasztó a termék meghibásodása miatt a vásárlástól számított három munkanapon belül érv</w:t>
      </w:r>
      <w:r w:rsidRPr="00234B10">
        <w:rPr>
          <w:color w:val="auto"/>
        </w:rPr>
        <w:t>é</w:t>
      </w:r>
      <w:r w:rsidRPr="00234B10">
        <w:rPr>
          <w:color w:val="auto"/>
        </w:rPr>
        <w:t>nyesít csereigényt, a vállalkozás nem hivatkozhat aránytalan többletköltségre, hanem köteles a te</w:t>
      </w:r>
      <w:r w:rsidRPr="00234B10">
        <w:rPr>
          <w:color w:val="auto"/>
        </w:rPr>
        <w:t>r</w:t>
      </w:r>
      <w:r w:rsidRPr="00234B10">
        <w:rPr>
          <w:color w:val="auto"/>
        </w:rPr>
        <w:t>méket kicserélni, feltéve, hogy a meghibásodás a rendeltetésszerű használatot akadályozza.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 xml:space="preserve">A kijavítást vagy kicserélést – a termék tulajdonságaira és a fogyasztó által elvárható rendeltetésére figyelemmel – megfelelő határidőn belül, a fogyasztó érdekeit kímélve kell elvégezni. A vállalkozásnak törekednie kell arra, hogy a kijavítást vagy kicserélést legfeljebb tizenöt napon belül elvégezze. </w:t>
      </w:r>
      <w:bookmarkStart w:id="5" w:name="pr1124"/>
      <w:bookmarkStart w:id="6" w:name="pr1125"/>
      <w:bookmarkEnd w:id="5"/>
      <w:bookmarkEnd w:id="6"/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Nem számít bele a jótállási időbe a kijavítási időnek az a része, amely alatt a fogyasztó a terméket nem tudja rendeltetésszerűen használni. A jótállási idő a terméknek vagy a termék részének kicser</w:t>
      </w:r>
      <w:r w:rsidRPr="00234B10">
        <w:rPr>
          <w:color w:val="auto"/>
        </w:rPr>
        <w:t>é</w:t>
      </w:r>
      <w:r w:rsidRPr="00234B10">
        <w:rPr>
          <w:color w:val="auto"/>
        </w:rPr>
        <w:t>lése (kijavítása) esetén a kicserélt (kijavított) termékre (termékrészre), valamint a kijavítás követke</w:t>
      </w:r>
      <w:r w:rsidRPr="00234B10">
        <w:rPr>
          <w:color w:val="auto"/>
        </w:rPr>
        <w:t>z</w:t>
      </w:r>
      <w:r w:rsidRPr="00234B10">
        <w:rPr>
          <w:color w:val="auto"/>
        </w:rPr>
        <w:t>ményeként jelentkező hiba tekintetében újból kezdődik.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A jótállási kötelezettség teljesítésével kapcsolatos költségek a vállalkozást terhelik.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A jótállás nem érinti a fogyasztó jogszabályból eredő – így különösen kellék- és termékszavatossági, illetve kártérítési – jogainak érvényesítését.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Fogyasztói jogvita esetén a fogyasztó a megyei (fővárosi) kereskedelmi és iparkamarák mellett műk</w:t>
      </w:r>
      <w:r w:rsidRPr="00234B10">
        <w:rPr>
          <w:color w:val="auto"/>
        </w:rPr>
        <w:t>ö</w:t>
      </w:r>
      <w:r w:rsidRPr="00234B10">
        <w:rPr>
          <w:color w:val="auto"/>
        </w:rPr>
        <w:t>dő békéltető testület eljárását is kezdeményezheti.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A jótállási igény a jótállási jeggyel érvényesíthető. Jótállási jegy fogyasztó rendelkezésére bocsátás</w:t>
      </w:r>
      <w:r w:rsidRPr="00234B10">
        <w:rPr>
          <w:color w:val="auto"/>
        </w:rPr>
        <w:t>á</w:t>
      </w:r>
      <w:r w:rsidRPr="00234B10">
        <w:rPr>
          <w:color w:val="auto"/>
        </w:rPr>
        <w:t>nak elmaradása esetén a szerződés megkötését bizonyítottnak kell tekinteni, ha az ellenérték megf</w:t>
      </w:r>
      <w:r w:rsidRPr="00234B10">
        <w:rPr>
          <w:color w:val="auto"/>
        </w:rPr>
        <w:t>i</w:t>
      </w:r>
      <w:r w:rsidRPr="00234B10">
        <w:rPr>
          <w:color w:val="auto"/>
        </w:rPr>
        <w:lastRenderedPageBreak/>
        <w:t>zetését igazoló bizonylatot - az általános forgalmi adóról szóló törvény alapján kibocsátott számlát vagy nyugtát - a fogyasztó bemutatja. Ebben az esetben a jótállásból eredő jogok az ellenérték megf</w:t>
      </w:r>
      <w:r w:rsidRPr="00234B10">
        <w:rPr>
          <w:color w:val="auto"/>
        </w:rPr>
        <w:t>i</w:t>
      </w:r>
      <w:r w:rsidRPr="00234B10">
        <w:rPr>
          <w:color w:val="auto"/>
        </w:rPr>
        <w:t>zetését igazoló bizonylattal érvényesíthetőek.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 xml:space="preserve">A fogyasztó jótállási igényét a vállalkozásnál érvényesítheti. </w:t>
      </w:r>
    </w:p>
    <w:p w:rsidR="0099170F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 A vállalkozás a minőségi kifogás bejelentésekor a fogyasztó és vállalkozás közötti szerződés keret</w:t>
      </w:r>
      <w:r w:rsidRPr="00234B10">
        <w:rPr>
          <w:color w:val="auto"/>
        </w:rPr>
        <w:t>é</w:t>
      </w:r>
      <w:r w:rsidRPr="00234B10">
        <w:rPr>
          <w:color w:val="auto"/>
        </w:rPr>
        <w:t>ben eladott dolgokra vonatkozó szavatossági és jótállási igények intézésének eljárási szabályairól szóló 19/2014. (IV. 29.) NGM rendelet (a továbbiakban: NGM rendelet) 4. §-a szerint köteles – az ott meghatározott tartalommal – jegyzőkönyvet felvenni és annak másolatát haladéktalanul és igazolható módon a fogyasztó rendelkezésére bocsátani.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 xml:space="preserve">A vállalkozás, illetve a javítószolgálat (szerviz) a </w:t>
      </w:r>
      <w:proofErr w:type="gramStart"/>
      <w:r w:rsidRPr="00234B10">
        <w:rPr>
          <w:color w:val="auto"/>
        </w:rPr>
        <w:t>termék javításra</w:t>
      </w:r>
      <w:proofErr w:type="gramEnd"/>
      <w:r w:rsidRPr="00234B10">
        <w:rPr>
          <w:color w:val="auto"/>
        </w:rPr>
        <w:t xml:space="preserve"> való átvételekor az NGM rendelet 6. §-a szerinti elismervény átadására köteles. 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 </w:t>
      </w:r>
    </w:p>
    <w:p w:rsidR="00234B10" w:rsidRPr="00234B10" w:rsidRDefault="00234B10" w:rsidP="00FA5A46">
      <w:pPr>
        <w:jc w:val="both"/>
        <w:rPr>
          <w:color w:val="auto"/>
        </w:rPr>
      </w:pPr>
      <w:r w:rsidRPr="00234B10">
        <w:rPr>
          <w:color w:val="auto"/>
        </w:rPr>
        <w:pict>
          <v:rect id="_x0000_i1025" style="width:0;height:1.5pt" o:hralign="center" o:hrstd="t" o:hr="t" fillcolor="#aca899" stroked="f"/>
        </w:pic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r w:rsidRPr="00234B10">
        <w:rPr>
          <w:color w:val="auto"/>
        </w:rPr>
        <w:t> </w:t>
      </w:r>
    </w:p>
    <w:p w:rsidR="00234B10" w:rsidRPr="00234B10" w:rsidRDefault="00234B10" w:rsidP="00FA5A46">
      <w:pPr>
        <w:spacing w:before="100" w:beforeAutospacing="1" w:after="100" w:afterAutospacing="1"/>
        <w:jc w:val="both"/>
        <w:rPr>
          <w:color w:val="auto"/>
        </w:rPr>
      </w:pPr>
      <w:bookmarkStart w:id="7" w:name="_ftn1"/>
      <w:bookmarkEnd w:id="7"/>
      <w:r w:rsidRPr="00234B10">
        <w:rPr>
          <w:color w:val="auto"/>
        </w:rPr>
        <w:t>[1] A jótállási kötelezettség teljesítése azt a vállalkozást terheli, amelyet a fogyasztóval kötött szerz</w:t>
      </w:r>
      <w:r w:rsidRPr="00234B10">
        <w:rPr>
          <w:color w:val="auto"/>
        </w:rPr>
        <w:t>ő</w:t>
      </w:r>
      <w:r w:rsidRPr="00234B10">
        <w:rPr>
          <w:color w:val="auto"/>
        </w:rPr>
        <w:t>dés a szerződés tárgyát képező szolgáltatás nyújtására kötelez.</w:t>
      </w:r>
    </w:p>
    <w:p w:rsidR="00AD53B9" w:rsidRPr="00234B10" w:rsidRDefault="00AD53B9"/>
    <w:sectPr w:rsidR="00AD53B9" w:rsidRPr="0023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67BC"/>
    <w:multiLevelType w:val="hybridMultilevel"/>
    <w:tmpl w:val="EAA41562"/>
    <w:lvl w:ilvl="0" w:tplc="23248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D5722"/>
    <w:multiLevelType w:val="hybridMultilevel"/>
    <w:tmpl w:val="18667B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47582"/>
    <w:multiLevelType w:val="hybridMultilevel"/>
    <w:tmpl w:val="B84CCA18"/>
    <w:lvl w:ilvl="0" w:tplc="232489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hyphenationZone w:val="425"/>
  <w:characterSpacingControl w:val="doNotCompress"/>
  <w:compat/>
  <w:rsids>
    <w:rsidRoot w:val="00234B10"/>
    <w:rsid w:val="000F7F17"/>
    <w:rsid w:val="00204D48"/>
    <w:rsid w:val="00234B10"/>
    <w:rsid w:val="00283D2F"/>
    <w:rsid w:val="0058519D"/>
    <w:rsid w:val="00920C60"/>
    <w:rsid w:val="0099170F"/>
    <w:rsid w:val="009E5E42"/>
    <w:rsid w:val="00AD53B9"/>
    <w:rsid w:val="00F70ED9"/>
    <w:rsid w:val="00FA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color w:val="00000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234B1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Általános információk a jótállási jegy minta alkalmazásával kapcsolatban</vt:lpstr>
    </vt:vector>
  </TitlesOfParts>
  <Company>NFH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Általános információk a jótállási jegy minta alkalmazásával kapcsolatban</dc:title>
  <dc:creator>BekesR</dc:creator>
  <cp:lastModifiedBy>galamber</cp:lastModifiedBy>
  <cp:revision>2</cp:revision>
  <dcterms:created xsi:type="dcterms:W3CDTF">2018-05-14T22:19:00Z</dcterms:created>
  <dcterms:modified xsi:type="dcterms:W3CDTF">2018-05-14T22:19:00Z</dcterms:modified>
</cp:coreProperties>
</file>